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6446" w:rsidRDefault="00D86446" w:rsidP="00D86446">
      <w:pPr>
        <w:widowControl/>
        <w:spacing w:line="600" w:lineRule="exact"/>
        <w:ind w:right="465"/>
        <w:rPr>
          <w:rFonts w:ascii="仿宋_GB2312" w:eastAsia="仿宋_GB2312"/>
          <w:kern w:val="0"/>
          <w:sz w:val="31"/>
          <w:szCs w:val="31"/>
        </w:rPr>
      </w:pPr>
      <w:r>
        <w:rPr>
          <w:rFonts w:ascii="仿宋_GB2312" w:eastAsia="仿宋_GB2312" w:hint="eastAsia"/>
          <w:kern w:val="0"/>
          <w:sz w:val="31"/>
          <w:szCs w:val="31"/>
        </w:rPr>
        <w:t>附件二：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0"/>
        <w:gridCol w:w="3518"/>
        <w:gridCol w:w="2100"/>
        <w:gridCol w:w="2490"/>
      </w:tblGrid>
      <w:tr w:rsidR="00D86446" w:rsidTr="00D86446">
        <w:trPr>
          <w:trHeight w:val="630"/>
        </w:trPr>
        <w:tc>
          <w:tcPr>
            <w:tcW w:w="839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  <w:lang w:bidi="ar"/>
              </w:rPr>
              <w:t>“我和经典有个约会”阅读比赛参考书目</w:t>
            </w:r>
          </w:p>
        </w:tc>
      </w:tr>
      <w:tr w:rsidR="00D86446" w:rsidTr="00D86446">
        <w:trPr>
          <w:trHeight w:val="360"/>
        </w:trPr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lang w:bidi="ar"/>
              </w:rPr>
              <w:t>序号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lang w:bidi="ar"/>
              </w:rPr>
              <w:t>书名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lang w:bidi="ar"/>
              </w:rPr>
              <w:t>作者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lang w:bidi="ar"/>
              </w:rPr>
              <w:t>出版社、出版日期</w:t>
            </w:r>
          </w:p>
        </w:tc>
      </w:tr>
      <w:tr w:rsidR="00D86446" w:rsidTr="00D86446">
        <w:trPr>
          <w:trHeight w:val="360"/>
        </w:trPr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              《资本论》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卡尔·马克思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中共中央编译局</w:t>
            </w:r>
          </w:p>
        </w:tc>
      </w:tr>
      <w:tr w:rsidR="00D86446" w:rsidTr="00D86446">
        <w:trPr>
          <w:trHeight w:val="360"/>
        </w:trPr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              《经济学》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萨缪尔森和诺德豪斯 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中国人民大学出版社</w:t>
            </w:r>
          </w:p>
        </w:tc>
      </w:tr>
      <w:tr w:rsidR="00D86446" w:rsidTr="00D86446">
        <w:trPr>
          <w:trHeight w:val="360"/>
        </w:trPr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3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        《就业、利息和货币通论》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梅纳德·凯恩斯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华夏出版社</w:t>
            </w:r>
          </w:p>
        </w:tc>
      </w:tr>
      <w:tr w:rsidR="00D86446" w:rsidTr="00D86446">
        <w:trPr>
          <w:trHeight w:val="360"/>
        </w:trPr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4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        《全球视角的宏观经济学》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杰佛里·萨克斯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上海三联书店</w:t>
            </w:r>
          </w:p>
        </w:tc>
      </w:tr>
      <w:tr w:rsidR="00D86446" w:rsidTr="00D86446">
        <w:trPr>
          <w:trHeight w:val="360"/>
        </w:trPr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        《日常生活中的经济学》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陈光炎 邓子梁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中国商业出版社</w:t>
            </w:r>
          </w:p>
        </w:tc>
      </w:tr>
      <w:tr w:rsidR="00D86446" w:rsidTr="00D86446">
        <w:trPr>
          <w:trHeight w:val="360"/>
        </w:trPr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6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           《资本主义与自由》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弗里德曼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商务印书馆</w:t>
            </w:r>
          </w:p>
        </w:tc>
      </w:tr>
      <w:tr w:rsidR="00D86446" w:rsidTr="00D86446">
        <w:trPr>
          <w:trHeight w:val="360"/>
        </w:trPr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7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         《经济学的花言巧语》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（美）迈克·洛斯基，石磊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lang w:bidi="ar"/>
              </w:rPr>
              <w:t>经济科学出版社</w:t>
            </w:r>
          </w:p>
        </w:tc>
      </w:tr>
      <w:tr w:rsidR="00D86446" w:rsidTr="00D86446">
        <w:trPr>
          <w:trHeight w:val="360"/>
        </w:trPr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8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          《制度设计》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lang w:bidi="ar"/>
              </w:rPr>
              <w:t>戴维</w:t>
            </w:r>
            <w:r>
              <w:rPr>
                <w:rStyle w:val="font51"/>
                <w:lang w:bidi="ar"/>
              </w:rPr>
              <w:t>·</w:t>
            </w:r>
            <w:r>
              <w:rPr>
                <w:rStyle w:val="font61"/>
                <w:rFonts w:hint="default"/>
                <w:lang w:bidi="ar"/>
              </w:rPr>
              <w:t>韦默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上海财经大学出版社</w:t>
            </w:r>
          </w:p>
        </w:tc>
      </w:tr>
      <w:tr w:rsidR="00D86446" w:rsidTr="00D86446">
        <w:trPr>
          <w:trHeight w:val="360"/>
        </w:trPr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9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          《企业经济学》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lang w:bidi="ar"/>
              </w:rPr>
              <w:t>哈罗德</w:t>
            </w:r>
            <w:r>
              <w:rPr>
                <w:rStyle w:val="font51"/>
                <w:lang w:bidi="ar"/>
              </w:rPr>
              <w:t>·</w:t>
            </w:r>
            <w:r>
              <w:rPr>
                <w:rStyle w:val="font61"/>
                <w:rFonts w:hint="default"/>
                <w:lang w:bidi="ar"/>
              </w:rPr>
              <w:t>德姆塞兹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lang w:bidi="ar"/>
              </w:rPr>
              <w:t>中国社会科学出版社</w:t>
            </w:r>
          </w:p>
        </w:tc>
      </w:tr>
      <w:tr w:rsidR="00D86446" w:rsidTr="00D86446">
        <w:trPr>
          <w:trHeight w:val="360"/>
        </w:trPr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lang w:bidi="ar"/>
              </w:rPr>
              <w:t xml:space="preserve">          </w:t>
            </w:r>
            <w:r>
              <w:rPr>
                <w:rStyle w:val="font01"/>
                <w:rFonts w:hint="default"/>
                <w:lang w:bidi="ar"/>
              </w:rPr>
              <w:t>《经济思想的成长》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斯皮格尔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中国社会科学出版社</w:t>
            </w:r>
          </w:p>
        </w:tc>
      </w:tr>
      <w:tr w:rsidR="00D86446" w:rsidTr="00D86446">
        <w:trPr>
          <w:trHeight w:val="360"/>
        </w:trPr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11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          《中外管理思想史》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王德清 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重庆大学出版社  2005-03</w:t>
            </w:r>
          </w:p>
        </w:tc>
      </w:tr>
      <w:tr w:rsidR="00D86446" w:rsidTr="00D86446">
        <w:trPr>
          <w:trHeight w:val="360"/>
        </w:trPr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12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          《管理实践》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彼德.德鲁克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工人出版社  1989-07-01</w:t>
            </w:r>
          </w:p>
        </w:tc>
      </w:tr>
      <w:tr w:rsidR="00D86446" w:rsidTr="00D86446">
        <w:trPr>
          <w:trHeight w:val="360"/>
        </w:trPr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13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《经济史中的结构与变迁》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道格拉斯.C.诺斯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上海三联书店、上海人民出版社  1994年</w:t>
            </w:r>
          </w:p>
        </w:tc>
      </w:tr>
      <w:tr w:rsidR="00D86446" w:rsidTr="00D86446">
        <w:trPr>
          <w:trHeight w:val="360"/>
        </w:trPr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14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《当代经济学与中国经济》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杨小凯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中国社会科学出版社 1997年</w:t>
            </w:r>
          </w:p>
        </w:tc>
      </w:tr>
      <w:tr w:rsidR="00D86446" w:rsidTr="00D86446">
        <w:trPr>
          <w:trHeight w:val="360"/>
        </w:trPr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15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《经济学（家）如何讲道德》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张曙光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北京三联书店 2001年</w:t>
            </w:r>
          </w:p>
        </w:tc>
      </w:tr>
      <w:tr w:rsidR="00D86446" w:rsidTr="00D86446">
        <w:trPr>
          <w:trHeight w:val="360"/>
        </w:trPr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16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《产业组织与政府管制》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斯蒂格勒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上海三联书店</w:t>
            </w:r>
          </w:p>
        </w:tc>
      </w:tr>
      <w:tr w:rsidR="00D86446" w:rsidTr="00D86446">
        <w:trPr>
          <w:trHeight w:val="360"/>
        </w:trPr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17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《社会选择与个人价值》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肯尼思·阿罗著陈志武、崔之元译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四川人民出版社</w:t>
            </w:r>
          </w:p>
        </w:tc>
      </w:tr>
      <w:tr w:rsidR="00D86446" w:rsidTr="00D86446">
        <w:trPr>
          <w:trHeight w:val="360"/>
        </w:trPr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18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《企业经济学》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哈罗德·德姆塞兹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中国社会科学出版社</w:t>
            </w:r>
          </w:p>
        </w:tc>
      </w:tr>
      <w:tr w:rsidR="00D86446" w:rsidTr="00D86446">
        <w:trPr>
          <w:trHeight w:val="360"/>
        </w:trPr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19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《看得见的手——美国企业的管理革命》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小阿尔佛雷德·钱德勒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商务印书馆</w:t>
            </w:r>
          </w:p>
        </w:tc>
      </w:tr>
      <w:tr w:rsidR="00D86446" w:rsidTr="00D86446">
        <w:trPr>
          <w:trHeight w:val="360"/>
        </w:trPr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20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《管理学历史与现状》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小阿尔佛雷德·钱德勒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6446" w:rsidRDefault="00D86446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333333"/>
                <w:sz w:val="20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0"/>
                <w:lang w:bidi="ar"/>
              </w:rPr>
              <w:t>东北财经大学出版社</w:t>
            </w:r>
          </w:p>
        </w:tc>
      </w:tr>
    </w:tbl>
    <w:p w:rsidR="00D86446" w:rsidRDefault="00D86446" w:rsidP="00D86446">
      <w:pPr>
        <w:widowControl/>
        <w:spacing w:line="600" w:lineRule="exact"/>
        <w:ind w:right="465"/>
        <w:rPr>
          <w:rFonts w:ascii="仿宋_GB2312" w:eastAsia="仿宋_GB2312" w:hint="eastAsia"/>
          <w:kern w:val="0"/>
          <w:sz w:val="31"/>
          <w:szCs w:val="31"/>
        </w:rPr>
      </w:pPr>
    </w:p>
    <w:p w:rsidR="00D86446" w:rsidRDefault="00D86446" w:rsidP="00D86446">
      <w:pPr>
        <w:widowControl/>
        <w:spacing w:line="600" w:lineRule="exact"/>
        <w:ind w:right="465"/>
        <w:rPr>
          <w:rFonts w:ascii="仿宋_GB2312" w:eastAsia="仿宋_GB2312" w:hint="eastAsia"/>
          <w:kern w:val="0"/>
          <w:sz w:val="31"/>
          <w:szCs w:val="31"/>
        </w:rPr>
      </w:pPr>
    </w:p>
    <w:p w:rsidR="00D86446" w:rsidRDefault="00D86446" w:rsidP="00D86446">
      <w:pPr>
        <w:spacing w:line="600" w:lineRule="exact"/>
        <w:rPr>
          <w:rFonts w:ascii="仿宋_GB2312" w:eastAsia="仿宋_GB2312" w:hint="eastAsia"/>
          <w:sz w:val="31"/>
          <w:szCs w:val="31"/>
        </w:rPr>
      </w:pPr>
      <w:r>
        <w:rPr>
          <w:rFonts w:ascii="仿宋_GB2312" w:eastAsia="仿宋_GB2312" w:hint="eastAsia"/>
          <w:sz w:val="31"/>
          <w:szCs w:val="31"/>
        </w:rPr>
        <w:t xml:space="preserve"> </w:t>
      </w:r>
    </w:p>
    <w:p w:rsidR="00D86446" w:rsidRDefault="00D86446" w:rsidP="00D86446">
      <w:pPr>
        <w:spacing w:line="600" w:lineRule="exact"/>
        <w:rPr>
          <w:rFonts w:ascii="仿宋_GB2312" w:eastAsia="仿宋_GB2312" w:hint="eastAsia"/>
          <w:sz w:val="31"/>
          <w:szCs w:val="31"/>
        </w:rPr>
      </w:pPr>
      <w:r>
        <w:rPr>
          <w:rFonts w:ascii="仿宋_GB2312" w:eastAsia="仿宋_GB2312" w:hint="eastAsia"/>
          <w:sz w:val="31"/>
          <w:szCs w:val="31"/>
        </w:rPr>
        <w:t xml:space="preserve"> </w:t>
      </w:r>
    </w:p>
    <w:p w:rsidR="00B762C7" w:rsidRDefault="00B762C7">
      <w:bookmarkStart w:id="0" w:name="_GoBack"/>
      <w:bookmarkEnd w:id="0"/>
    </w:p>
    <w:sectPr w:rsidR="00B762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446"/>
    <w:rsid w:val="005C0F74"/>
    <w:rsid w:val="00950F92"/>
    <w:rsid w:val="00B762C7"/>
    <w:rsid w:val="00D86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EA1F41-23C5-4B4C-8E7E-F4B1DC267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8644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aliases w:val="标题样式一"/>
    <w:next w:val="a"/>
    <w:link w:val="10"/>
    <w:uiPriority w:val="9"/>
    <w:qFormat/>
    <w:rsid w:val="00950F92"/>
    <w:pPr>
      <w:keepNext/>
      <w:keepLines/>
      <w:pBdr>
        <w:bottom w:val="single" w:sz="8" w:space="0" w:color="DBE5F1" w:themeColor="accent1" w:themeTint="33"/>
      </w:pBdr>
      <w:spacing w:after="200" w:line="300" w:lineRule="auto"/>
      <w:outlineLvl w:val="0"/>
    </w:pPr>
    <w:rPr>
      <w:rFonts w:asciiTheme="majorHAnsi" w:eastAsia="Microsoft YaHei UI" w:hAnsiTheme="majorHAnsi" w:cstheme="majorBidi"/>
      <w:color w:val="4F81BD" w:themeColor="accent1"/>
      <w:kern w:val="0"/>
      <w:sz w:val="36"/>
      <w:szCs w:val="36"/>
      <w:lang w:eastAsia="ja-JP"/>
    </w:rPr>
  </w:style>
  <w:style w:type="paragraph" w:styleId="2">
    <w:name w:val="heading 2"/>
    <w:aliases w:val="标题样式二"/>
    <w:next w:val="a"/>
    <w:link w:val="20"/>
    <w:uiPriority w:val="9"/>
    <w:unhideWhenUsed/>
    <w:qFormat/>
    <w:rsid w:val="00950F92"/>
    <w:pPr>
      <w:keepNext/>
      <w:keepLines/>
      <w:spacing w:before="120" w:after="120"/>
      <w:outlineLvl w:val="1"/>
    </w:pPr>
    <w:rPr>
      <w:rFonts w:eastAsia="Microsoft YaHei UI"/>
      <w:b/>
      <w:bCs/>
      <w:color w:val="1F497D" w:themeColor="text2"/>
      <w:kern w:val="0"/>
      <w:sz w:val="26"/>
      <w:szCs w:val="26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标题样式一 字符"/>
    <w:basedOn w:val="a0"/>
    <w:link w:val="1"/>
    <w:uiPriority w:val="9"/>
    <w:rsid w:val="00950F92"/>
    <w:rPr>
      <w:rFonts w:asciiTheme="majorHAnsi" w:eastAsia="Microsoft YaHei UI" w:hAnsiTheme="majorHAnsi" w:cstheme="majorBidi"/>
      <w:color w:val="4F81BD" w:themeColor="accent1"/>
      <w:kern w:val="0"/>
      <w:sz w:val="36"/>
      <w:szCs w:val="36"/>
      <w:lang w:eastAsia="ja-JP"/>
    </w:rPr>
  </w:style>
  <w:style w:type="character" w:customStyle="1" w:styleId="20">
    <w:name w:val="标题 2 字符"/>
    <w:aliases w:val="标题样式二 字符"/>
    <w:basedOn w:val="a0"/>
    <w:link w:val="2"/>
    <w:uiPriority w:val="9"/>
    <w:rsid w:val="00950F92"/>
    <w:rPr>
      <w:rFonts w:eastAsia="Microsoft YaHei UI"/>
      <w:b/>
      <w:bCs/>
      <w:color w:val="1F497D" w:themeColor="text2"/>
      <w:kern w:val="0"/>
      <w:sz w:val="26"/>
      <w:szCs w:val="26"/>
      <w:lang w:eastAsia="ja-JP"/>
    </w:rPr>
  </w:style>
  <w:style w:type="paragraph" w:styleId="a3">
    <w:name w:val="List Paragraph"/>
    <w:basedOn w:val="a"/>
    <w:uiPriority w:val="34"/>
    <w:qFormat/>
    <w:rsid w:val="00950F92"/>
    <w:pPr>
      <w:ind w:firstLineChars="200" w:firstLine="420"/>
    </w:pPr>
  </w:style>
  <w:style w:type="character" w:customStyle="1" w:styleId="font61">
    <w:name w:val="font61"/>
    <w:basedOn w:val="a0"/>
    <w:rsid w:val="00D86446"/>
    <w:rPr>
      <w:rFonts w:ascii="宋体" w:eastAsia="宋体" w:hAnsi="宋体" w:cs="宋体" w:hint="eastAsia"/>
      <w:i w:val="0"/>
      <w:iCs w:val="0"/>
      <w:strike w:val="0"/>
      <w:dstrike w:val="0"/>
      <w:color w:val="333333"/>
      <w:sz w:val="20"/>
      <w:szCs w:val="20"/>
      <w:u w:val="none"/>
      <w:effect w:val="none"/>
    </w:rPr>
  </w:style>
  <w:style w:type="character" w:customStyle="1" w:styleId="font51">
    <w:name w:val="font51"/>
    <w:basedOn w:val="a0"/>
    <w:rsid w:val="00D86446"/>
    <w:rPr>
      <w:rFonts w:ascii="Tahoma" w:eastAsia="Tahoma" w:hAnsi="Tahoma" w:cs="Tahoma" w:hint="default"/>
      <w:i w:val="0"/>
      <w:iCs w:val="0"/>
      <w:strike w:val="0"/>
      <w:dstrike w:val="0"/>
      <w:color w:val="333333"/>
      <w:sz w:val="20"/>
      <w:szCs w:val="20"/>
      <w:u w:val="none"/>
      <w:effect w:val="none"/>
    </w:rPr>
  </w:style>
  <w:style w:type="character" w:customStyle="1" w:styleId="font01">
    <w:name w:val="font01"/>
    <w:basedOn w:val="a0"/>
    <w:rsid w:val="00D86446"/>
    <w:rPr>
      <w:rFonts w:ascii="宋体" w:eastAsia="宋体" w:hAnsi="宋体" w:cs="宋体" w:hint="eastAsia"/>
      <w:b/>
      <w:bCs w:val="0"/>
      <w:i w:val="0"/>
      <w:iCs w:val="0"/>
      <w:strike w:val="0"/>
      <w:dstrike w:val="0"/>
      <w:color w:val="333333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</dc:creator>
  <cp:keywords/>
  <dc:description/>
  <cp:lastModifiedBy>Yuk</cp:lastModifiedBy>
  <cp:revision>1</cp:revision>
  <dcterms:created xsi:type="dcterms:W3CDTF">2018-03-30T08:06:00Z</dcterms:created>
  <dcterms:modified xsi:type="dcterms:W3CDTF">2018-03-30T08:06:00Z</dcterms:modified>
</cp:coreProperties>
</file>